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D4AF" w14:textId="5DF49683" w:rsidR="00CD790D" w:rsidRPr="00CD790D" w:rsidRDefault="00CD790D" w:rsidP="00CD790D">
      <w:pPr>
        <w:pStyle w:val="NormalWeb"/>
        <w:shd w:val="clear" w:color="auto" w:fill="FFFFFF"/>
        <w:spacing w:before="0" w:beforeAutospacing="0" w:after="0" w:afterAutospacing="0" w:line="255" w:lineRule="atLeast"/>
        <w:jc w:val="center"/>
        <w:rPr>
          <w:rFonts w:asciiTheme="minorHAnsi" w:hAnsiTheme="minorHAnsi" w:cstheme="minorHAnsi"/>
          <w:b/>
          <w:bCs/>
          <w:sz w:val="32"/>
          <w:szCs w:val="32"/>
        </w:rPr>
      </w:pPr>
      <w:r w:rsidRPr="00CD790D">
        <w:rPr>
          <w:rFonts w:asciiTheme="minorHAnsi" w:hAnsiTheme="minorHAnsi" w:cstheme="minorHAnsi"/>
          <w:b/>
          <w:bCs/>
          <w:sz w:val="32"/>
          <w:szCs w:val="32"/>
        </w:rPr>
        <w:t>ALL Pediatrics</w:t>
      </w:r>
    </w:p>
    <w:p w14:paraId="0B3F008D" w14:textId="6816725E" w:rsidR="00CD790D" w:rsidRPr="00CD790D" w:rsidRDefault="00CD790D" w:rsidP="00CD790D">
      <w:pPr>
        <w:pStyle w:val="NormalWeb"/>
        <w:shd w:val="clear" w:color="auto" w:fill="FFFFFF"/>
        <w:spacing w:before="0" w:beforeAutospacing="0" w:after="0" w:afterAutospacing="0" w:line="255" w:lineRule="atLeast"/>
        <w:jc w:val="center"/>
        <w:rPr>
          <w:rFonts w:asciiTheme="minorHAnsi" w:hAnsiTheme="minorHAnsi" w:cstheme="minorHAnsi"/>
          <w:b/>
          <w:bCs/>
          <w:sz w:val="32"/>
          <w:szCs w:val="32"/>
        </w:rPr>
      </w:pPr>
      <w:r w:rsidRPr="00CD790D">
        <w:rPr>
          <w:rFonts w:asciiTheme="minorHAnsi" w:hAnsiTheme="minorHAnsi" w:cstheme="minorHAnsi"/>
          <w:b/>
          <w:bCs/>
          <w:sz w:val="32"/>
          <w:szCs w:val="32"/>
        </w:rPr>
        <w:t>Notice of Privacy Practice</w:t>
      </w:r>
    </w:p>
    <w:p w14:paraId="78732B1C" w14:textId="77777777" w:rsidR="00CD790D" w:rsidRDefault="00CD790D" w:rsidP="00CA6CFD">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42803E80" w14:textId="4685073B" w:rsidR="00CA6CFD" w:rsidRPr="00CA6CFD" w:rsidRDefault="00A370EE" w:rsidP="00CA6CF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Fonts w:asciiTheme="minorHAnsi" w:hAnsiTheme="minorHAnsi" w:cstheme="minorHAnsi"/>
          <w:sz w:val="22"/>
          <w:szCs w:val="22"/>
        </w:rPr>
        <w:t>It has long been the mission of physicians and staff of ALL Pediatrics</w:t>
      </w:r>
      <w:r w:rsidR="008744BD" w:rsidRPr="00CA6CFD">
        <w:rPr>
          <w:rFonts w:asciiTheme="minorHAnsi" w:hAnsiTheme="minorHAnsi" w:cstheme="minorHAnsi"/>
          <w:sz w:val="22"/>
          <w:szCs w:val="22"/>
        </w:rPr>
        <w:t xml:space="preserve"> to provide you and your family with the highest quality healthcare</w:t>
      </w:r>
      <w:r w:rsidR="00CA6CFD" w:rsidRPr="00CA6CFD">
        <w:rPr>
          <w:rFonts w:asciiTheme="minorHAnsi" w:hAnsiTheme="minorHAnsi" w:cstheme="minorHAnsi"/>
          <w:sz w:val="22"/>
          <w:szCs w:val="22"/>
        </w:rPr>
        <w:t>.  We are committed to making every effort to protect the privacy and confidentiality of your children’s health information.  We believe the Notice of Privacy Practice will help you understand our obligations and commitments regarding your privacy as well as your rights over medical information.  It also describes how we follow applicable rules when using or disclosing your PHI to provide your treatment, obtain payment for services you receive, manage our healthcare operations and for other purposes that are permitted or required by law.</w:t>
      </w:r>
    </w:p>
    <w:p w14:paraId="4CEA9ED3" w14:textId="77777777" w:rsidR="00CA6CFD" w:rsidRPr="00CA6CFD" w:rsidRDefault="00CA6CFD" w:rsidP="00CA6CFD">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420EC4E8" w14:textId="6C47B627" w:rsidR="00095B71" w:rsidRPr="00CA6CFD" w:rsidRDefault="00CA6CFD"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T</w:t>
      </w:r>
      <w:r w:rsidR="00095B71" w:rsidRPr="00CA6CFD">
        <w:rPr>
          <w:rStyle w:val="Strong"/>
          <w:rFonts w:asciiTheme="minorHAnsi" w:hAnsiTheme="minorHAnsi" w:cstheme="minorHAnsi"/>
          <w:sz w:val="22"/>
          <w:szCs w:val="22"/>
        </w:rPr>
        <w:t>his notice describes how medical information about you may be used and disclosed, and how you can gain access to this information.  Please review it carefully.</w:t>
      </w:r>
    </w:p>
    <w:p w14:paraId="4BA4C934" w14:textId="23F4F42F"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Fonts w:asciiTheme="minorHAnsi" w:hAnsiTheme="minorHAnsi" w:cstheme="minorHAnsi"/>
          <w:sz w:val="22"/>
          <w:szCs w:val="22"/>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074866C0" w14:textId="77777777" w:rsidR="00A370EE" w:rsidRPr="00CA6CFD" w:rsidRDefault="00A370EE"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4F0FDD21" w14:textId="77777777" w:rsidR="00CD790D" w:rsidRDefault="00095B71" w:rsidP="00095B71">
      <w:pPr>
        <w:pStyle w:val="NormalWeb"/>
        <w:shd w:val="clear" w:color="auto" w:fill="FFFFFF"/>
        <w:spacing w:before="0" w:beforeAutospacing="0" w:after="0" w:afterAutospacing="0" w:line="255" w:lineRule="atLeast"/>
        <w:rPr>
          <w:rStyle w:val="Strong"/>
          <w:rFonts w:asciiTheme="minorHAnsi" w:hAnsiTheme="minorHAnsi" w:cstheme="minorHAnsi"/>
          <w:sz w:val="22"/>
          <w:szCs w:val="22"/>
        </w:rPr>
      </w:pPr>
      <w:r w:rsidRPr="00CA6CFD">
        <w:rPr>
          <w:rStyle w:val="Strong"/>
          <w:rFonts w:asciiTheme="minorHAnsi" w:hAnsiTheme="minorHAnsi" w:cstheme="minorHAnsi"/>
          <w:sz w:val="22"/>
          <w:szCs w:val="22"/>
        </w:rPr>
        <w:t>Your Rights Under the Privacy Rule</w:t>
      </w:r>
    </w:p>
    <w:p w14:paraId="2FA14614" w14:textId="781815F9" w:rsidR="00095B71" w:rsidRPr="00CA6CFD" w:rsidRDefault="00CD790D"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Pr>
          <w:rFonts w:asciiTheme="minorHAnsi" w:hAnsiTheme="minorHAnsi" w:cstheme="minorHAnsi"/>
          <w:sz w:val="22"/>
          <w:szCs w:val="22"/>
        </w:rPr>
        <w:t>The f</w:t>
      </w:r>
      <w:r w:rsidR="00095B71" w:rsidRPr="00CA6CFD">
        <w:rPr>
          <w:rFonts w:asciiTheme="minorHAnsi" w:hAnsiTheme="minorHAnsi" w:cstheme="minorHAnsi"/>
          <w:sz w:val="22"/>
          <w:szCs w:val="22"/>
        </w:rPr>
        <w:t>ollowing is a statement of your rights, under the Privacy Rule, in reference to your PHI</w:t>
      </w:r>
    </w:p>
    <w:p w14:paraId="16F02EB5"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590A3618" w14:textId="2EA31594"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receive, and we are required to provide you with, a copy of this Notice of Privacy Practices</w:t>
      </w:r>
      <w:r w:rsidRPr="00CA6CFD">
        <w:rPr>
          <w:rFonts w:asciiTheme="minorHAnsi" w:hAnsiTheme="minorHAnsi" w:cstheme="minorHAnsi"/>
          <w:sz w:val="22"/>
          <w:szCs w:val="22"/>
        </w:rPr>
        <w:t xml:space="preserve"> - We are required by law to follow the terms of this Notice.  </w:t>
      </w:r>
    </w:p>
    <w:p w14:paraId="2EB78369"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77CA25D6" w14:textId="7E25630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authorize other use and disclosure</w:t>
      </w:r>
      <w:r w:rsidRPr="00CA6CFD">
        <w:rPr>
          <w:rFonts w:asciiTheme="minorHAnsi" w:hAnsiTheme="minorHAnsi" w:cstheme="minorHAnsi"/>
          <w:sz w:val="22"/>
          <w:szCs w:val="22"/>
        </w:rPr>
        <w:t> - This means we will only use or disclose your PHI as described in this notice, unless you authorize other use or disclosure in writing.  For example, we would need your written authorization to use or disclose your PHI for marketing purposes, for most uses or disclosures of psychotherapy notes</w:t>
      </w:r>
      <w:r w:rsidR="00B81AF4">
        <w:rPr>
          <w:rFonts w:asciiTheme="minorHAnsi" w:hAnsiTheme="minorHAnsi" w:cstheme="minorHAnsi"/>
          <w:sz w:val="22"/>
          <w:szCs w:val="22"/>
        </w:rPr>
        <w:t xml:space="preserve">.  </w:t>
      </w:r>
      <w:r w:rsidRPr="00CA6CFD">
        <w:rPr>
          <w:rFonts w:asciiTheme="minorHAnsi" w:hAnsiTheme="minorHAnsi" w:cstheme="minorHAnsi"/>
          <w:sz w:val="22"/>
          <w:szCs w:val="22"/>
        </w:rPr>
        <w:t>You may revoke an authorization, at any time, in writing, except to the extent that your healthcare provider, or our practice has taken an action in reliance on the use or disclosure indicated in the authorization.</w:t>
      </w:r>
    </w:p>
    <w:p w14:paraId="2C4B74F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211A6AE5" w14:textId="091895B8"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request an alternative means of confidential communication</w:t>
      </w:r>
      <w:r w:rsidRPr="00CA6CFD">
        <w:rPr>
          <w:rFonts w:asciiTheme="minorHAnsi" w:hAnsiTheme="minorHAnsi" w:cstheme="minorHAnsi"/>
          <w:sz w:val="22"/>
          <w:szCs w:val="22"/>
        </w:rPr>
        <w:t> – This means you have the right to ask us to contact you about medical matters using an alternative method (i.e., email, fax, telephone), and/or to a destination (i.e., cell phone number, alternative address, etc.) designated by you.  You must inform us in writing</w:t>
      </w:r>
      <w:r w:rsidR="00B81AF4">
        <w:rPr>
          <w:rFonts w:asciiTheme="minorHAnsi" w:hAnsiTheme="minorHAnsi" w:cstheme="minorHAnsi"/>
          <w:sz w:val="22"/>
          <w:szCs w:val="22"/>
        </w:rPr>
        <w:t xml:space="preserve"> </w:t>
      </w:r>
      <w:r w:rsidRPr="00CA6CFD">
        <w:rPr>
          <w:rFonts w:asciiTheme="minorHAnsi" w:hAnsiTheme="minorHAnsi" w:cstheme="minorHAnsi"/>
          <w:sz w:val="22"/>
          <w:szCs w:val="22"/>
        </w:rPr>
        <w:t>how you wish to be contacted if other than the address/phone number that we have on file. We will follow all reasonable requests.</w:t>
      </w:r>
    </w:p>
    <w:p w14:paraId="0D1B262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0D839941" w14:textId="417F9965"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inspect and obtain a copy your PHI</w:t>
      </w:r>
      <w:r w:rsidRPr="00CA6CFD">
        <w:rPr>
          <w:rFonts w:asciiTheme="minorHAnsi" w:hAnsiTheme="minorHAnsi" w:cstheme="minorHAnsi"/>
          <w:sz w:val="22"/>
          <w:szCs w:val="22"/>
        </w:rPr>
        <w:t> - This means you may submit a written request to inspect or obtain a copy of your complete health record, or to direct us to disclose your PHI to a third party.  If your health record is maintained electronically, you will also have the right to request a copy in electronic format.  We have the right to charge a reasonable, cost-based fee for paper or electronic copies as established by federal guidelines. We are required to provide you with access to your records within 30 days of your written request unless an extension is necessary. In such cases, we will notify you of the reason for the delay, and the expected date when the request will be fulfilled.</w:t>
      </w:r>
    </w:p>
    <w:p w14:paraId="53137C09"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0C9AFFB9" w14:textId="572C8E3C"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lastRenderedPageBreak/>
        <w:t>You have the right to request a restriction of your PHI</w:t>
      </w:r>
      <w:r w:rsidRPr="00CA6CFD">
        <w:rPr>
          <w:rFonts w:asciiTheme="minorHAnsi" w:hAnsiTheme="minorHAnsi" w:cstheme="minorHAnsi"/>
          <w:sz w:val="22"/>
          <w:szCs w:val="22"/>
        </w:rPr>
        <w:t> - 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208813A3"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1511D05" w14:textId="640597EE"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request an amendment to your protected health information</w:t>
      </w:r>
      <w:r w:rsidR="00B741D2">
        <w:rPr>
          <w:rStyle w:val="Strong"/>
          <w:rFonts w:asciiTheme="minorHAnsi" w:hAnsiTheme="minorHAnsi" w:cstheme="minorHAnsi"/>
          <w:sz w:val="22"/>
          <w:szCs w:val="22"/>
        </w:rPr>
        <w:t>.</w:t>
      </w:r>
      <w:r w:rsidRPr="00CA6CFD">
        <w:rPr>
          <w:rFonts w:asciiTheme="minorHAnsi" w:hAnsiTheme="minorHAnsi" w:cstheme="minorHAnsi"/>
          <w:sz w:val="22"/>
          <w:szCs w:val="22"/>
        </w:rPr>
        <w:t> This means you may submit a written request to amend your PHI for as long as we maintain this information.  In certain cases, we may deny your request.</w:t>
      </w:r>
    </w:p>
    <w:p w14:paraId="288C9F9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0FD3273B" w14:textId="45A2793A"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request a disclosure accountability</w:t>
      </w:r>
      <w:r w:rsidR="00B741D2">
        <w:rPr>
          <w:rStyle w:val="Strong"/>
          <w:rFonts w:asciiTheme="minorHAnsi" w:hAnsiTheme="minorHAnsi" w:cstheme="minorHAnsi"/>
          <w:sz w:val="22"/>
          <w:szCs w:val="22"/>
        </w:rPr>
        <w:t>.</w:t>
      </w:r>
      <w:r w:rsidRPr="00CA6CFD">
        <w:rPr>
          <w:rFonts w:asciiTheme="minorHAnsi" w:hAnsiTheme="minorHAnsi" w:cstheme="minorHAnsi"/>
          <w:sz w:val="22"/>
          <w:szCs w:val="22"/>
        </w:rPr>
        <w:t> You may submit a written request for a listing of disclosures we have made of your PHI to entities or persons outside of our practice except for those made upon your request, or for purposes of treatment, payment or healthcare operations. We will not charge a fee for the first accounting provided in a 12-month period.</w:t>
      </w:r>
    </w:p>
    <w:p w14:paraId="21D0CF55"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294B0D1" w14:textId="051171E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You have the right to receive a privacy breach notice</w:t>
      </w:r>
      <w:r w:rsidR="00B741D2">
        <w:rPr>
          <w:rStyle w:val="Strong"/>
          <w:rFonts w:asciiTheme="minorHAnsi" w:hAnsiTheme="minorHAnsi" w:cstheme="minorHAnsi"/>
          <w:sz w:val="22"/>
          <w:szCs w:val="22"/>
        </w:rPr>
        <w:t>.</w:t>
      </w:r>
      <w:r w:rsidRPr="00CA6CFD">
        <w:rPr>
          <w:rFonts w:asciiTheme="minorHAnsi" w:hAnsiTheme="minorHAnsi" w:cstheme="minorHAnsi"/>
          <w:sz w:val="22"/>
          <w:szCs w:val="22"/>
        </w:rPr>
        <w:t> You have the right to receive written notification if the practice discovers a breach of your unsecured PHI, and determines through a risk assessment that notification is required.</w:t>
      </w:r>
    </w:p>
    <w:p w14:paraId="6227DB6F"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52074540"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How We May Use or Disclose Protected Health Information</w:t>
      </w:r>
    </w:p>
    <w:p w14:paraId="7BF8835C" w14:textId="2B8A0D92" w:rsidR="00095B71" w:rsidRPr="00CA6CFD" w:rsidRDefault="006942FF"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r>
        <w:rPr>
          <w:rFonts w:asciiTheme="minorHAnsi" w:hAnsiTheme="minorHAnsi" w:cstheme="minorHAnsi"/>
          <w:sz w:val="22"/>
          <w:szCs w:val="22"/>
        </w:rPr>
        <w:t>The f</w:t>
      </w:r>
      <w:r w:rsidR="00095B71" w:rsidRPr="00CA6CFD">
        <w:rPr>
          <w:rFonts w:asciiTheme="minorHAnsi" w:hAnsiTheme="minorHAnsi" w:cstheme="minorHAnsi"/>
          <w:sz w:val="22"/>
          <w:szCs w:val="22"/>
        </w:rPr>
        <w:t>ollowing are examples of uses and disclosures of your protected health information that we are permitted to make.  These examples are not meant to be exhaustive, but to describe possible types of uses and disclosures.</w:t>
      </w:r>
    </w:p>
    <w:p w14:paraId="3AC5FDE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07D45BD5" w14:textId="58AB497C"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Treatment</w:t>
      </w:r>
      <w:r w:rsidRPr="00CA6CFD">
        <w:rPr>
          <w:rFonts w:asciiTheme="minorHAnsi" w:hAnsiTheme="minorHAnsi" w:cstheme="minorHAnsi"/>
          <w:sz w:val="22"/>
          <w:szCs w:val="22"/>
        </w:rPr>
        <w:t> - 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3E2EF276"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78D3B425" w14:textId="1A5A791E"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Payment </w:t>
      </w:r>
      <w:r w:rsidR="00B741D2">
        <w:rPr>
          <w:rFonts w:asciiTheme="minorHAnsi" w:hAnsiTheme="minorHAnsi" w:cstheme="minorHAnsi"/>
          <w:sz w:val="22"/>
          <w:szCs w:val="22"/>
        </w:rPr>
        <w:t xml:space="preserve">- </w:t>
      </w:r>
      <w:r w:rsidRPr="00CA6CFD">
        <w:rPr>
          <w:rFonts w:asciiTheme="minorHAnsi" w:hAnsiTheme="minorHAnsi" w:cstheme="minorHAnsi"/>
          <w:sz w:val="22"/>
          <w:szCs w:val="22"/>
        </w:rPr>
        <w:t xml:space="preserve">Your PHI will be used, as needed, to obtain payment for your healthcare services.  This may include certain activities that your health insurance plan may undertake before it approves or pays for the healthcare </w:t>
      </w:r>
      <w:r w:rsidR="00CD790D" w:rsidRPr="00CA6CFD">
        <w:rPr>
          <w:rFonts w:asciiTheme="minorHAnsi" w:hAnsiTheme="minorHAnsi" w:cstheme="minorHAnsi"/>
          <w:sz w:val="22"/>
          <w:szCs w:val="22"/>
        </w:rPr>
        <w:t>services,</w:t>
      </w:r>
      <w:r w:rsidR="006942FF">
        <w:rPr>
          <w:rFonts w:asciiTheme="minorHAnsi" w:hAnsiTheme="minorHAnsi" w:cstheme="minorHAnsi"/>
          <w:sz w:val="22"/>
          <w:szCs w:val="22"/>
        </w:rPr>
        <w:t xml:space="preserve"> </w:t>
      </w:r>
      <w:r w:rsidRPr="00CA6CFD">
        <w:rPr>
          <w:rFonts w:asciiTheme="minorHAnsi" w:hAnsiTheme="minorHAnsi" w:cstheme="minorHAnsi"/>
          <w:sz w:val="22"/>
          <w:szCs w:val="22"/>
        </w:rPr>
        <w:t>we recommend for you such as, making a determination of eligibility or coverage for insurance benefits.</w:t>
      </w:r>
    </w:p>
    <w:p w14:paraId="08E3C52F"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6CB2F15D" w14:textId="1F299C36"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Healthcare Operations</w:t>
      </w:r>
      <w:r w:rsidRPr="00CA6CFD">
        <w:rPr>
          <w:rFonts w:asciiTheme="minorHAnsi" w:hAnsiTheme="minorHAnsi" w:cstheme="minorHAnsi"/>
          <w:sz w:val="22"/>
          <w:szCs w:val="22"/>
        </w:rPr>
        <w:t> - We may use or disclose, as needed, your PHI in order to support the business activities of our practice.  This includes, but is not limited to business planning and development, quality assessment and improvement, medical review, legal services, auditing functions and patient safety activities.</w:t>
      </w:r>
    </w:p>
    <w:p w14:paraId="364F4806" w14:textId="77777777" w:rsidR="00A370EE" w:rsidRPr="00CA6CFD" w:rsidRDefault="00A370EE"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6B3C9BA" w14:textId="4DDD304E" w:rsidR="00095B71" w:rsidRPr="006942FF"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Special Notices</w:t>
      </w:r>
      <w:r w:rsidRPr="00CA6CFD">
        <w:rPr>
          <w:rFonts w:asciiTheme="minorHAnsi" w:hAnsiTheme="minorHAnsi" w:cstheme="minorHAnsi"/>
          <w:sz w:val="22"/>
          <w:szCs w:val="22"/>
        </w:rPr>
        <w:t> - We may use or disclose your PHI, as necessary, to contact you to remind you of your appointment.  We may contact you by phone or other means to provide results from exams or tests, to provide information that describes or recommends treatment alternatives regarding your care, or to provide information about health-related benefits and services offered by our office.</w:t>
      </w:r>
    </w:p>
    <w:p w14:paraId="00B9C404"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2A4EBA24" w14:textId="71A17AEF"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lastRenderedPageBreak/>
        <w:t>Health Information Organization</w:t>
      </w:r>
      <w:r w:rsidRPr="00CA6CFD">
        <w:rPr>
          <w:rFonts w:asciiTheme="minorHAnsi" w:hAnsiTheme="minorHAnsi" w:cstheme="minorHAnsi"/>
          <w:sz w:val="22"/>
          <w:szCs w:val="22"/>
        </w:rPr>
        <w:t> - The practice may elect to use a health information organization, or other such organization to facilitate the electronic exchange of information for the purposes of treatment, payment, or healthcare operations.</w:t>
      </w:r>
    </w:p>
    <w:p w14:paraId="5AF6067B"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2947BB31" w14:textId="2B637207"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To Others Involved in Your Healthcare - </w:t>
      </w:r>
      <w:r w:rsidRPr="00CA6CFD">
        <w:rPr>
          <w:rFonts w:asciiTheme="minorHAnsi" w:hAnsiTheme="minorHAnsi" w:cstheme="minorHAnsi"/>
          <w:sz w:val="22"/>
          <w:szCs w:val="22"/>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PHI (e.g., in a disaster relief situation), then your healthcare provider may, using professional judgment, determine whether the disclosure is in your best interest.  In this case, only the PHI that is necessary will be disclosed.</w:t>
      </w:r>
    </w:p>
    <w:p w14:paraId="211A4C1D"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FE4FE8C" w14:textId="34FCE2F6" w:rsidR="00095B71" w:rsidRPr="00CA6CFD" w:rsidRDefault="00095B71" w:rsidP="00CD790D">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Style w:val="Strong"/>
          <w:rFonts w:asciiTheme="minorHAnsi" w:hAnsiTheme="minorHAnsi" w:cstheme="minorHAnsi"/>
          <w:sz w:val="22"/>
          <w:szCs w:val="22"/>
        </w:rPr>
        <w:t>Other Permitted and Required Uses and Disclosures</w:t>
      </w:r>
      <w:r w:rsidRPr="00CA6CFD">
        <w:rPr>
          <w:rFonts w:asciiTheme="minorHAnsi" w:hAnsiTheme="minorHAnsi" w:cstheme="minorHAnsi"/>
          <w:sz w:val="22"/>
          <w:szCs w:val="22"/>
        </w:rPr>
        <w:t xml:space="preserve"> - We are also permitted to use or disclose your PHI without your written authorization, or providing you an opportunity to object, for the following purposes:  if required by state or federal law; for public health activities and safety issues (e.g. a product recall); for health oversight activities; in cases of abuse, neglect, or domestic violence; to avert a serious threat to health or safety; for research purposes; in response to a court or administrative order, and subpoenas that meet certain requirements; to a coroner, medical examiner or funeral director; to respond to organ and tissue donation requests; to address worker’s compensation, law enforcement and certain other government requests, and for specialized government functions (e.g., military, national security, </w:t>
      </w:r>
      <w:r w:rsidR="00CA6CFD" w:rsidRPr="00CA6CFD">
        <w:rPr>
          <w:rFonts w:asciiTheme="minorHAnsi" w:hAnsiTheme="minorHAnsi" w:cstheme="minorHAnsi"/>
          <w:sz w:val="22"/>
          <w:szCs w:val="22"/>
        </w:rPr>
        <w:t>etc.</w:t>
      </w:r>
      <w:r w:rsidRPr="00CA6CFD">
        <w:rPr>
          <w:rFonts w:asciiTheme="minorHAnsi" w:hAnsiTheme="minorHAnsi" w:cstheme="minorHAnsi"/>
          <w:sz w:val="22"/>
          <w:szCs w:val="22"/>
        </w:rPr>
        <w:t>); with respect to a group health plan, to disclose information to the health plan sponsor for plan administration; and if requested by the Department of Health and Human Services in order to investigate or determine our compliance with the requirements of the Privacy Rule.</w:t>
      </w:r>
    </w:p>
    <w:p w14:paraId="1646700E" w14:textId="77777777" w:rsidR="00095B71" w:rsidRPr="00CA6CFD" w:rsidRDefault="00095B71" w:rsidP="00095B71">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3B728370" w14:textId="2B4CF884" w:rsidR="003F0EA3" w:rsidRPr="00CD790D" w:rsidRDefault="00095B71" w:rsidP="00B23CB8">
      <w:pPr>
        <w:pStyle w:val="NormalWeb"/>
        <w:shd w:val="clear" w:color="auto" w:fill="FFFFFF"/>
        <w:spacing w:before="0" w:beforeAutospacing="0" w:after="0" w:afterAutospacing="0"/>
        <w:rPr>
          <w:rFonts w:asciiTheme="minorHAnsi" w:hAnsiTheme="minorHAnsi" w:cstheme="minorHAnsi"/>
          <w:b/>
          <w:bCs/>
          <w:sz w:val="22"/>
          <w:szCs w:val="22"/>
        </w:rPr>
      </w:pPr>
      <w:r w:rsidRPr="00CA6CFD">
        <w:rPr>
          <w:rStyle w:val="Strong"/>
          <w:rFonts w:asciiTheme="minorHAnsi" w:hAnsiTheme="minorHAnsi" w:cstheme="minorHAnsi"/>
          <w:sz w:val="22"/>
          <w:szCs w:val="22"/>
        </w:rPr>
        <w:t>Privacy Complaints</w:t>
      </w:r>
    </w:p>
    <w:p w14:paraId="3329272C" w14:textId="4FAF2AE2" w:rsidR="003F0EA3" w:rsidRDefault="003F0EA3" w:rsidP="00B23CB8">
      <w:pPr>
        <w:pStyle w:val="NormalWeb"/>
        <w:shd w:val="clear" w:color="auto" w:fill="FFFFFF"/>
        <w:spacing w:before="0" w:beforeAutospacing="0" w:after="0" w:afterAutospacing="0"/>
        <w:rPr>
          <w:rFonts w:asciiTheme="minorHAnsi" w:hAnsiTheme="minorHAnsi" w:cstheme="minorHAnsi"/>
          <w:sz w:val="22"/>
          <w:szCs w:val="22"/>
        </w:rPr>
      </w:pPr>
      <w:r w:rsidRPr="00CA6CFD">
        <w:rPr>
          <w:rFonts w:asciiTheme="minorHAnsi" w:hAnsiTheme="minorHAnsi" w:cstheme="minorHAnsi"/>
          <w:sz w:val="22"/>
          <w:szCs w:val="22"/>
        </w:rPr>
        <w:t>You have the right to complain to us, or directly to the Secretary of the Department of Health and Human Services if you believe your privacy rights have been violated by us. We will not retaliate against you for filing a complaint.</w:t>
      </w:r>
    </w:p>
    <w:p w14:paraId="0E0D11B2" w14:textId="266C9B3A" w:rsid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22D4B596" w14:textId="6B9975CE" w:rsidR="00B23CB8" w:rsidRPr="00CA6CFD" w:rsidRDefault="00B23CB8" w:rsidP="00B23CB8">
      <w:pPr>
        <w:pStyle w:val="NormalWeb"/>
        <w:shd w:val="clear" w:color="auto" w:fill="FFFFFF"/>
        <w:spacing w:before="0" w:beforeAutospacing="0" w:after="0" w:afterAutospacing="0" w:line="255" w:lineRule="atLeast"/>
        <w:rPr>
          <w:rFonts w:asciiTheme="minorHAnsi" w:hAnsiTheme="minorHAnsi" w:cstheme="minorHAnsi"/>
          <w:sz w:val="22"/>
          <w:szCs w:val="22"/>
        </w:rPr>
      </w:pPr>
      <w:r w:rsidRPr="00CA6CFD">
        <w:rPr>
          <w:rFonts w:asciiTheme="minorHAnsi" w:hAnsiTheme="minorHAnsi" w:cstheme="minorHAnsi"/>
          <w:sz w:val="22"/>
          <w:szCs w:val="22"/>
        </w:rPr>
        <w:t xml:space="preserve">You may ask questions about your privacy rights, file a complaint or submit a written request (for access, restriction, or amendment of your PHI or to obtain a disclosure accountability) by notifying our Privacy Manager at: 703-436-1200 ext. </w:t>
      </w:r>
      <w:r w:rsidR="0001745F">
        <w:rPr>
          <w:rFonts w:asciiTheme="minorHAnsi" w:hAnsiTheme="minorHAnsi" w:cstheme="minorHAnsi"/>
          <w:sz w:val="22"/>
          <w:szCs w:val="22"/>
        </w:rPr>
        <w:t>350</w:t>
      </w:r>
    </w:p>
    <w:p w14:paraId="2F8BD770" w14:textId="77777777" w:rsid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sz w:val="22"/>
          <w:szCs w:val="22"/>
        </w:rPr>
      </w:pPr>
    </w:p>
    <w:p w14:paraId="510BA41E" w14:textId="31723944" w:rsid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b/>
          <w:bCs/>
          <w:sz w:val="22"/>
          <w:szCs w:val="22"/>
        </w:rPr>
      </w:pPr>
      <w:r w:rsidRPr="00B23CB8">
        <w:rPr>
          <w:rFonts w:asciiTheme="minorHAnsi" w:hAnsiTheme="minorHAnsi" w:cstheme="minorHAnsi"/>
          <w:b/>
          <w:bCs/>
          <w:sz w:val="22"/>
          <w:szCs w:val="22"/>
        </w:rPr>
        <w:t>Future Changes to the Notice of Privacy Practices</w:t>
      </w:r>
    </w:p>
    <w:p w14:paraId="060BC05F" w14:textId="33BF58F2" w:rsidR="00B23CB8" w:rsidRP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sz w:val="22"/>
          <w:szCs w:val="22"/>
        </w:rPr>
      </w:pPr>
      <w:r>
        <w:rPr>
          <w:rFonts w:asciiTheme="minorHAnsi" w:hAnsiTheme="minorHAnsi" w:cstheme="minorHAnsi"/>
          <w:sz w:val="22"/>
          <w:szCs w:val="22"/>
        </w:rPr>
        <w:t>ALL Pediatrics reserves the right to change this Notice and its practices without providing you notice.  We reserve the right to make a revised Notice effective for the PHI we already have about you and any PHI we receive in the future.  You may request a written copy of the current Notice of Privacy Practices at any time.  The current Notice will also be posted on our website at: www.allpeds.com</w:t>
      </w:r>
    </w:p>
    <w:p w14:paraId="536FB792" w14:textId="7FE22EAE" w:rsidR="00B23CB8" w:rsidRDefault="00B23CB8" w:rsidP="003F0EA3">
      <w:pPr>
        <w:pStyle w:val="NormalWeb"/>
        <w:shd w:val="clear" w:color="auto" w:fill="FFFFFF"/>
        <w:spacing w:before="0" w:beforeAutospacing="0" w:after="0" w:afterAutospacing="0" w:line="255" w:lineRule="atLeast"/>
        <w:rPr>
          <w:rFonts w:asciiTheme="minorHAnsi" w:hAnsiTheme="minorHAnsi" w:cstheme="minorHAnsi"/>
          <w:sz w:val="22"/>
          <w:szCs w:val="22"/>
        </w:rPr>
      </w:pPr>
    </w:p>
    <w:sectPr w:rsidR="00B23C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EAA1" w14:textId="77777777" w:rsidR="00F973D3" w:rsidRDefault="00F973D3" w:rsidP="00095B71">
      <w:pPr>
        <w:spacing w:after="0" w:line="240" w:lineRule="auto"/>
      </w:pPr>
      <w:r>
        <w:separator/>
      </w:r>
    </w:p>
  </w:endnote>
  <w:endnote w:type="continuationSeparator" w:id="0">
    <w:p w14:paraId="23E3ECF2" w14:textId="77777777" w:rsidR="00F973D3" w:rsidRDefault="00F973D3" w:rsidP="0009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2512" w14:textId="77777777" w:rsidR="0001745F" w:rsidRDefault="00017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8073" w14:textId="2525775B" w:rsidR="00B227EA" w:rsidRDefault="00B227EA">
    <w:pPr>
      <w:pStyle w:val="Footer"/>
    </w:pPr>
    <w:r>
      <w:t xml:space="preserve">Revised </w:t>
    </w:r>
    <w:r w:rsidR="0001745F">
      <w:t>8/4/2025</w:t>
    </w:r>
  </w:p>
  <w:p w14:paraId="67D9A825" w14:textId="77777777" w:rsidR="00B227EA" w:rsidRDefault="00B22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BA84" w14:textId="77777777" w:rsidR="0001745F" w:rsidRDefault="00017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3646" w14:textId="77777777" w:rsidR="00F973D3" w:rsidRDefault="00F973D3" w:rsidP="00095B71">
      <w:pPr>
        <w:spacing w:after="0" w:line="240" w:lineRule="auto"/>
      </w:pPr>
      <w:r>
        <w:separator/>
      </w:r>
    </w:p>
  </w:footnote>
  <w:footnote w:type="continuationSeparator" w:id="0">
    <w:p w14:paraId="3322D4AD" w14:textId="77777777" w:rsidR="00F973D3" w:rsidRDefault="00F973D3" w:rsidP="00095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6C7D" w14:textId="77777777" w:rsidR="0001745F" w:rsidRDefault="00017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347C" w14:textId="5E5BECFA" w:rsidR="00095B71" w:rsidRDefault="00CD790D" w:rsidP="00095B71">
    <w:pPr>
      <w:pStyle w:val="Header"/>
      <w:jc w:val="center"/>
    </w:pPr>
    <w:r>
      <w:rPr>
        <w:noProof/>
      </w:rPr>
      <w:drawing>
        <wp:inline distT="0" distB="0" distL="0" distR="0" wp14:anchorId="079F211E" wp14:editId="11E9749B">
          <wp:extent cx="790575" cy="44911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12698" cy="461687"/>
                  </a:xfrm>
                  <a:prstGeom prst="rect">
                    <a:avLst/>
                  </a:prstGeom>
                </pic:spPr>
              </pic:pic>
            </a:graphicData>
          </a:graphic>
        </wp:inline>
      </w:drawing>
    </w:r>
  </w:p>
  <w:p w14:paraId="760826FD" w14:textId="77777777" w:rsidR="00095B71" w:rsidRDefault="00095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95C2" w14:textId="77777777" w:rsidR="0001745F" w:rsidRDefault="00017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140D"/>
    <w:multiLevelType w:val="hybridMultilevel"/>
    <w:tmpl w:val="7324ABF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22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71"/>
    <w:rsid w:val="0001745F"/>
    <w:rsid w:val="00095B71"/>
    <w:rsid w:val="002819BE"/>
    <w:rsid w:val="00376264"/>
    <w:rsid w:val="00387683"/>
    <w:rsid w:val="003D710E"/>
    <w:rsid w:val="003E7ABF"/>
    <w:rsid w:val="003F0EA3"/>
    <w:rsid w:val="005515D8"/>
    <w:rsid w:val="006942FF"/>
    <w:rsid w:val="008744BD"/>
    <w:rsid w:val="00A0246C"/>
    <w:rsid w:val="00A370EE"/>
    <w:rsid w:val="00A86C3C"/>
    <w:rsid w:val="00B227EA"/>
    <w:rsid w:val="00B23CB8"/>
    <w:rsid w:val="00B741D2"/>
    <w:rsid w:val="00B81AF4"/>
    <w:rsid w:val="00CA6CFD"/>
    <w:rsid w:val="00CD790D"/>
    <w:rsid w:val="00CE7784"/>
    <w:rsid w:val="00F9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C226"/>
  <w15:chartTrackingRefBased/>
  <w15:docId w15:val="{18CF217D-2D66-49CB-B3B5-72174124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B71"/>
  </w:style>
  <w:style w:type="paragraph" w:styleId="Footer">
    <w:name w:val="footer"/>
    <w:basedOn w:val="Normal"/>
    <w:link w:val="FooterChar"/>
    <w:uiPriority w:val="99"/>
    <w:unhideWhenUsed/>
    <w:rsid w:val="00095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71"/>
  </w:style>
  <w:style w:type="paragraph" w:styleId="NormalWeb">
    <w:name w:val="Normal (Web)"/>
    <w:basedOn w:val="Normal"/>
    <w:uiPriority w:val="99"/>
    <w:semiHidden/>
    <w:unhideWhenUsed/>
    <w:rsid w:val="00095B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16269">
      <w:bodyDiv w:val="1"/>
      <w:marLeft w:val="0"/>
      <w:marRight w:val="0"/>
      <w:marTop w:val="0"/>
      <w:marBottom w:val="0"/>
      <w:divBdr>
        <w:top w:val="none" w:sz="0" w:space="0" w:color="auto"/>
        <w:left w:val="none" w:sz="0" w:space="0" w:color="auto"/>
        <w:bottom w:val="none" w:sz="0" w:space="0" w:color="auto"/>
        <w:right w:val="none" w:sz="0" w:space="0" w:color="auto"/>
      </w:divBdr>
    </w:div>
    <w:div w:id="1948846160">
      <w:bodyDiv w:val="1"/>
      <w:marLeft w:val="0"/>
      <w:marRight w:val="0"/>
      <w:marTop w:val="0"/>
      <w:marBottom w:val="0"/>
      <w:divBdr>
        <w:top w:val="none" w:sz="0" w:space="0" w:color="auto"/>
        <w:left w:val="none" w:sz="0" w:space="0" w:color="auto"/>
        <w:bottom w:val="none" w:sz="0" w:space="0" w:color="auto"/>
        <w:right w:val="none" w:sz="0" w:space="0" w:color="auto"/>
      </w:divBdr>
    </w:div>
    <w:div w:id="21025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Hoffer</dc:creator>
  <cp:keywords/>
  <dc:description/>
  <cp:lastModifiedBy>Karen Hoffer</cp:lastModifiedBy>
  <cp:revision>2</cp:revision>
  <cp:lastPrinted>2022-01-26T16:23:00Z</cp:lastPrinted>
  <dcterms:created xsi:type="dcterms:W3CDTF">2025-08-04T15:03:00Z</dcterms:created>
  <dcterms:modified xsi:type="dcterms:W3CDTF">2025-08-04T15:03:00Z</dcterms:modified>
</cp:coreProperties>
</file>